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Postanowienie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51/2022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Przewodniczącego Rady Gminy Lelów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8 listopada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zwołania LII zwyczajnej sesji Rady Gminy Lelów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Na podstawie 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Zwołać na dzień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16 listopada 2022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godzinie 10:00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sali konferencyjnej Urzędu Gminy Lelów LII zwyczajną sesję Rady Gminy Lelów.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Proponowany porządek obrad: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Otwarcie sesji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stwierdzenie quorum.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porządku obrad.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poprzedniej sesji.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 Wójta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międzysesyjnym.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Interpelacje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zapytania radnych.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realizacji zadań oświatowych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Lelów za rok szkolny 2021/2022;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Przewodniczącego Rady Gminy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złożonych oświadczeniach radnych za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oraz Informacja Wójta Gminy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złożonych oświadczeniach majątkowych przez sekretarza, skarbnika gminy, kierowników gminnych jednostek organizacyjnych oraz osób wydających decyzje administracyjne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imieniu Wójta Gminy Lelów za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Rozpatrzenie projektów uchwał lub zajęcie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Druk nr 355/2022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obniżenia średniej ceny skupu żyta za okres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kwartałów bedącej podstawą do ustalenia podatku rolnego na rok podatkowy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zwolnień od tego podatku;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Druk nr 356/2022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wysokości stawek podatku od nieruchomości na rok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zwolnień od tego podatku;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Druk nr 357/2022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stawek podatku od środków transportowych na rok 2023;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Druk nr 358/2022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stawki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kilometr przebiegu pojazdu ustalanej dla obliczenia zwrotu kosztów jednorazowego przewozu dzieci, młodzieży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uczniów oraz ich rodziców do placówek oświatowych;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Wolne wnioski.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różne.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głosu lub przyjęcie pisemnego wystąpienia osoby niebędącej radnym.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Odpowiedzi na zapytania, interpelacje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zgłoszone na aktualnej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poprzednich sesjach.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Zamknięcie obrad LII zwyczajnej sesji Rady Gminy Lelów.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Ustalić listę osób zaproszonych.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realizację niniejszego postanowienia czyni się odpowiedzialnym Wójta Gminy Lelów.</w:t>
      </w: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445B2100-0AEA-461A-A4C3-FA09D4986B80.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Przewodniczący Rady Gminy Lelów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51/2022 z dnia 8 listopada 2022 r.</dc:title>
  <dc:subject>w sprawie zwołania LII zwyczajnej sesji Rady Gminy Lelów</dc:subject>
  <dc:creator>Aneta</dc:creator>
  <cp:lastModifiedBy>Aneta</cp:lastModifiedBy>
  <cp:revision>1</cp:revision>
  <dcterms:created xsi:type="dcterms:W3CDTF">2022-11-09T09:29:25Z</dcterms:created>
  <dcterms:modified xsi:type="dcterms:W3CDTF">2022-11-09T09:29:25Z</dcterms:modified>
  <cp:category>Akt prawny</cp:category>
</cp:coreProperties>
</file>